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889DB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/>
          <w:lang w:val="ru-RU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  <w:lang w:val="ru-RU"/>
        </w:rPr>
        <w:t>Асылгужин Ильмир Ильнурович 3И</w:t>
      </w:r>
    </w:p>
    <w:p w14:paraId="553942F7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lang w:val="en-US"/>
        </w:rPr>
      </w:pPr>
      <w:r>
        <w:rPr>
          <w:rFonts w:hint="default" w:ascii="Segoe UI" w:hAnsi="Segoe UI" w:eastAsia="Segoe UI" w:cs="Segoe UI"/>
          <w:caps w:val="0"/>
          <w:color w:val="0F1115"/>
          <w:spacing w:val="0"/>
          <w:sz w:val="26"/>
          <w:szCs w:val="26"/>
          <w:shd w:val="clear" w:fill="FFFFFF"/>
        </w:rPr>
        <w:t>Сборщик логов</w:t>
      </w:r>
      <w:r>
        <w:rPr>
          <w:rFonts w:hint="default" w:ascii="Segoe UI" w:hAnsi="Segoe UI" w:eastAsia="Segoe UI" w:cs="Segoe UI"/>
          <w:caps w:val="0"/>
          <w:color w:val="0F1115"/>
          <w:spacing w:val="0"/>
          <w:sz w:val="26"/>
          <w:szCs w:val="26"/>
          <w:shd w:val="clear" w:fill="FFFFFF"/>
          <w:lang w:val="en-US"/>
        </w:rPr>
        <w:t xml:space="preserve"> </w:t>
      </w:r>
      <w:r>
        <w:rPr>
          <w:rFonts w:hint="default" w:ascii="Segoe UI" w:hAnsi="Segoe UI" w:eastAsia="Segoe UI" w:cs="Segoe UI"/>
          <w:caps w:val="0"/>
          <w:color w:val="0F1115"/>
          <w:spacing w:val="0"/>
          <w:sz w:val="26"/>
          <w:szCs w:val="26"/>
          <w:shd w:val="clear" w:fill="FFFFFF"/>
          <w:lang w:val="ru-RU"/>
        </w:rPr>
        <w:t>(</w:t>
      </w:r>
      <w:r>
        <w:rPr>
          <w:rFonts w:hint="default" w:ascii="Segoe UI" w:hAnsi="Segoe UI" w:eastAsia="Segoe UI" w:cs="Segoe UI"/>
          <w:caps w:val="0"/>
          <w:color w:val="0F1115"/>
          <w:spacing w:val="0"/>
          <w:sz w:val="26"/>
          <w:szCs w:val="26"/>
          <w:shd w:val="clear" w:fill="FFFFFF"/>
          <w:lang w:val="en-US"/>
        </w:rPr>
        <w:t>C++)</w:t>
      </w:r>
    </w:p>
    <w:p w14:paraId="79AC7009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</w:pPr>
    </w:p>
    <w:p w14:paraId="601E0ED3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1. Наименование системы</w:t>
      </w:r>
    </w:p>
    <w:p w14:paraId="0E8EF5D1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"LogCollector"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многопоточный in-memory сборщик логов с текстовым протоколом.</w:t>
      </w:r>
    </w:p>
    <w:p w14:paraId="1D7DF31F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2. Предметная область</w:t>
      </w:r>
    </w:p>
    <w:p w14:paraId="0FC46A0C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Системы сбора и агрегации логов (как Fluentd/Logstash) широко используются для централизованного логирования в высоконагруженных распределённых системах (микросервисы, веб-серверы, базы данных). Задача — разработать упрощённый аналог, демонстрирующий базовые принципы работы таких систем: асинхронный приём данных, буферизация, многопоточная обработка, агрегация статистики в реальном времени.</w:t>
      </w:r>
    </w:p>
    <w:p w14:paraId="40047D73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3. Постановка задачи</w:t>
      </w:r>
    </w:p>
    <w:p w14:paraId="5E5B24A7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Разработать сервер сбора логов, который:</w:t>
      </w:r>
    </w:p>
    <w:p w14:paraId="6B5848FC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принимает TCP-подключения от произвольного числа источников (приложений, серверов) одновременно;</w:t>
      </w:r>
    </w:p>
    <w:p w14:paraId="7F8A5752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принимает логи в текстовом формате через TCP-сокет;</w:t>
      </w:r>
    </w:p>
    <w:p w14:paraId="55CD7FD4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буферизирует входящие логи в кольцевом буфере (lock-free);</w:t>
      </w:r>
    </w:p>
    <w:p w14:paraId="5493E798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обрабатывает логи в пуле воркеров (парсинг, обогащение);</w:t>
      </w:r>
    </w:p>
    <w:p w14:paraId="3F19F907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сохраняет обработанные логи в файлы с ротацией по времени;</w:t>
      </w:r>
    </w:p>
    <w:p w14:paraId="167DE48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агрегирует статистику (RPS, количество ERROR/INFO/WARNING);</w:t>
      </w:r>
    </w:p>
    <w:p w14:paraId="49EFD75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корректно обрабатывает конкурентный доступ к данным без потери целостности;</w:t>
      </w:r>
    </w:p>
    <w:p w14:paraId="730B625B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выдерживает нагрузочное тестирование с измерением производительности (логов/сек, задержка).</w:t>
      </w:r>
    </w:p>
    <w:p w14:paraId="6AA7F926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4. Функциональные требования</w:t>
      </w:r>
    </w:p>
    <w:tbl>
      <w:tblPr>
        <w:tblW w:w="90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94"/>
        <w:gridCol w:w="7130"/>
      </w:tblGrid>
      <w:tr w14:paraId="696E1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1226AE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0A20C9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Описание</w:t>
            </w:r>
          </w:p>
        </w:tc>
      </w:tr>
      <w:tr w14:paraId="379288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7982596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FR1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3030169E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Клиент подключается по TCP и отправляет текстовые строки логов</w:t>
            </w:r>
          </w:p>
        </w:tc>
      </w:tr>
      <w:tr w14:paraId="0FAA0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C98BD6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FR2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3D0EFBC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Сервер принимает логи в формате: </w:t>
            </w:r>
            <w:r>
              <w:rPr>
                <w:rStyle w:val="6"/>
                <w:rFonts w:ascii="Consolas" w:hAnsi="Consolas" w:eastAsia="Consolas" w:cs="Consolas"/>
                <w:kern w:val="0"/>
                <w:sz w:val="15"/>
                <w:szCs w:val="15"/>
                <w:bdr w:val="none" w:color="auto" w:sz="0" w:space="0"/>
                <w:shd w:val="clear" w:fill="EBEEF2"/>
                <w:lang w:val="en-US" w:eastAsia="zh-CN" w:bidi="ar"/>
              </w:rPr>
              <w:t>[LEVEL] MESSAGE</w:t>
            </w: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или JSON</w:t>
            </w:r>
          </w:p>
        </w:tc>
      </w:tr>
      <w:tr w14:paraId="7A9C8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1020E7D7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FR3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0AD9BF6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Парсит уровень лога (INFO, WARNING, ERROR)</w:t>
            </w:r>
          </w:p>
        </w:tc>
      </w:tr>
      <w:tr w14:paraId="0874D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5C71960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FR4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7F5C634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Обогащает лог: добавляет timestamp получения, IP-адрес отправителя</w:t>
            </w:r>
          </w:p>
        </w:tc>
      </w:tr>
      <w:tr w14:paraId="5F612A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5A32CC4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FR5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492BD4B5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Сохраняет логи в файлы с ротацией (каждую минуту — новый файл)</w:t>
            </w:r>
          </w:p>
        </w:tc>
      </w:tr>
      <w:tr w14:paraId="3B6724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0C0276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FR6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7C276D3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Агрегирует статистику: общее количество логов, количество по уровням, RPS</w:t>
            </w:r>
          </w:p>
        </w:tc>
      </w:tr>
      <w:tr w14:paraId="52F8B5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40B16299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FR7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50ABD7C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Поддержка множества одновременных подключений (источников логов)</w:t>
            </w:r>
          </w:p>
        </w:tc>
      </w:tr>
      <w:tr w14:paraId="282E0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20A273F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FR8 (опционально)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FE7D8F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Поддержка нескольких форматов ввода (JSON, текстовый, syslog)</w:t>
            </w:r>
          </w:p>
        </w:tc>
      </w:tr>
    </w:tbl>
    <w:p w14:paraId="4590D860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</w:p>
    <w:p w14:paraId="692DA31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sectPr>
          <w:pgSz w:w="11906" w:h="16838"/>
          <w:pgMar w:top="720" w:right="720" w:bottom="720" w:left="720" w:header="720" w:footer="720" w:gutter="0"/>
          <w:cols w:space="720" w:num="1"/>
          <w:docGrid w:linePitch="360" w:charSpace="0"/>
        </w:sectPr>
      </w:pPr>
    </w:p>
    <w:p w14:paraId="448A2786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5. Нефункциональные требования</w:t>
      </w:r>
    </w:p>
    <w:tbl>
      <w:tblPr>
        <w:tblW w:w="90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72"/>
        <w:gridCol w:w="8352"/>
      </w:tblGrid>
      <w:tr w14:paraId="2668F3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5CA29192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37559E53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Описание</w:t>
            </w:r>
          </w:p>
        </w:tc>
      </w:tr>
      <w:tr w14:paraId="334E7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55F1CEFD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NFR1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9D1C56C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Сервер должен выдерживать не менее 500 одновременных подключений</w:t>
            </w:r>
          </w:p>
        </w:tc>
      </w:tr>
      <w:tr w14:paraId="691092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6904F0F5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NFR2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206E70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Пропускная способность — не менее 50 000 логов/сек</w:t>
            </w:r>
          </w:p>
        </w:tc>
      </w:tr>
      <w:tr w14:paraId="0AA40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595EBA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NFR3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3C0F87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Среднее время ответа на запрос (подтверждение приёма) — не более 1 мс под нагрузкой</w:t>
            </w:r>
          </w:p>
        </w:tc>
      </w:tr>
      <w:tr w14:paraId="4020E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A7BF5FC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NFR4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C968ED4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Отсутствие гонок данных (data race) при конкурентном доступе к буферу и счётчикам</w:t>
            </w:r>
          </w:p>
        </w:tc>
      </w:tr>
      <w:tr w14:paraId="28F460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A45CB8F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NFR5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60AFA0E4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Устойчивость к некорректным данным (мусор в логах) — сервер не должен падать</w:t>
            </w:r>
          </w:p>
        </w:tc>
      </w:tr>
      <w:tr w14:paraId="4DAE0E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5C9F62C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NFR6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77F6937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Потери логов при переполнении буфера — 0% (при правильной настройке размера)</w:t>
            </w:r>
          </w:p>
        </w:tc>
      </w:tr>
    </w:tbl>
    <w:p w14:paraId="77653F2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</w:p>
    <w:p w14:paraId="2112A520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6. Технологический стек</w:t>
      </w:r>
    </w:p>
    <w:tbl>
      <w:tblPr>
        <w:tblW w:w="902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516"/>
        <w:gridCol w:w="6508"/>
      </w:tblGrid>
      <w:tr w14:paraId="20ED5E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51A396C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Компонент</w:t>
            </w:r>
          </w:p>
        </w:tc>
        <w:tc>
          <w:tcPr>
            <w:tcW w:w="0" w:type="auto"/>
            <w:tcBorders>
              <w:top w:val="nil"/>
            </w:tcBorders>
            <w:shd w:val="clear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</w:tcPr>
          <w:p w14:paraId="63279D35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Технология</w:t>
            </w:r>
          </w:p>
        </w:tc>
      </w:tr>
      <w:tr w14:paraId="0FD6C6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6C05D49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Язык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259DD807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C++17</w:t>
            </w:r>
          </w:p>
        </w:tc>
      </w:tr>
      <w:tr w14:paraId="7C0394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D857EC7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Сетевое взаимодействие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42E5FA2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POSIX sockets (sys/socket.h)</w:t>
            </w:r>
          </w:p>
        </w:tc>
      </w:tr>
      <w:tr w14:paraId="53048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223A481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Многопоточность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0728381B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std::thread, std::atomic, std::mutex</w:t>
            </w:r>
          </w:p>
        </w:tc>
      </w:tr>
      <w:tr w14:paraId="305057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6B0A4A80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Буферизация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1437BFC6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Lock-free кольцевой буфер (Ring Buffer) на атомарных операциях</w:t>
            </w:r>
          </w:p>
        </w:tc>
      </w:tr>
      <w:tr w14:paraId="5EACE5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7FD02542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Хранилище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4539149E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Файловая система (запись в CSV-файлы с ротацией)</w:t>
            </w:r>
          </w:p>
        </w:tc>
      </w:tr>
      <w:tr w14:paraId="3A06A4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2FE0CFE0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Контейнеры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2061886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std::vector, std::queue, std::unordered_map (для агрегации)</w:t>
            </w:r>
          </w:p>
        </w:tc>
      </w:tr>
      <w:tr w14:paraId="61085D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54561075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Синхронизация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0C691A8A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std::atomic, std::memory_order (acquire/release), std::condition_variable</w:t>
            </w:r>
          </w:p>
        </w:tc>
      </w:tr>
      <w:tr w14:paraId="27B259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3E0154DF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Тестирование нагрузки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36DB8ED5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Собственный многопоточный генератор логов на C++</w:t>
            </w:r>
          </w:p>
        </w:tc>
      </w:tr>
      <w:tr w14:paraId="4E475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/>
            <w:tcMar>
              <w:top w:w="120" w:type="dxa"/>
              <w:left w:w="0" w:type="dxa"/>
              <w:bottom w:w="120" w:type="dxa"/>
              <w:right w:w="192" w:type="dxa"/>
            </w:tcMar>
            <w:vAlign w:val="center"/>
          </w:tcPr>
          <w:p w14:paraId="61310B28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Сборка</w:t>
            </w:r>
          </w:p>
        </w:tc>
        <w:tc>
          <w:tcPr>
            <w:tcW w:w="0" w:type="auto"/>
            <w:shd w:val="clear"/>
            <w:tcMar>
              <w:top w:w="120" w:type="dxa"/>
              <w:left w:w="192" w:type="dxa"/>
              <w:bottom w:w="120" w:type="dxa"/>
              <w:right w:w="0" w:type="dxa"/>
            </w:tcMar>
            <w:vAlign w:val="center"/>
          </w:tcPr>
          <w:p w14:paraId="0C1229DC">
            <w:pPr>
              <w:keepNext w:val="0"/>
              <w:keepLines w:val="0"/>
              <w:widowControl/>
              <w:suppressLineNumbers w:val="0"/>
              <w:spacing w:line="300" w:lineRule="atLeast"/>
              <w:jc w:val="left"/>
              <w:rPr>
                <w:rFonts w:hint="default" w:ascii="Segoe UI" w:hAnsi="Segoe UI" w:eastAsia="Segoe UI" w:cs="Segoe UI"/>
                <w:sz w:val="18"/>
                <w:szCs w:val="18"/>
              </w:rPr>
            </w:pPr>
            <w:r>
              <w:rPr>
                <w:rFonts w:hint="default" w:ascii="Segoe UI" w:hAnsi="Segoe UI" w:eastAsia="Segoe UI" w:cs="Segoe UI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CMake или Makefile</w:t>
            </w:r>
          </w:p>
        </w:tc>
      </w:tr>
    </w:tbl>
    <w:p w14:paraId="5B56B735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sectPr>
          <w:pgSz w:w="11906" w:h="16838"/>
          <w:pgMar w:top="720" w:right="720" w:bottom="720" w:left="720" w:header="720" w:footer="720" w:gutter="0"/>
          <w:cols w:space="720" w:num="1"/>
          <w:docGrid w:linePitch="360" w:charSpace="0"/>
        </w:sectPr>
      </w:pPr>
    </w:p>
    <w:p w14:paraId="7248BD5E">
      <w:pPr>
        <w:numPr>
          <w:ilvl w:val="0"/>
          <w:numId w:val="1"/>
        </w:numPr>
        <w:rPr>
          <w:rFonts w:hint="default"/>
          <w:b/>
          <w:bCs/>
          <w:i/>
          <w:iCs/>
          <w:sz w:val="32"/>
          <w:szCs w:val="32"/>
          <w:lang w:val="ru-RU"/>
        </w:rPr>
      </w:pPr>
      <w:r>
        <w:rPr>
          <w:rFonts w:hint="default"/>
          <w:b/>
          <w:bCs/>
          <w:i/>
          <w:iCs/>
          <w:sz w:val="32"/>
          <w:szCs w:val="32"/>
          <w:lang w:val="ru-RU"/>
        </w:rPr>
        <w:t>Архитектура системы</w:t>
      </w:r>
    </w:p>
    <w:p w14:paraId="51C99A73">
      <w:pPr>
        <w:rPr>
          <w:rFonts w:hint="default"/>
        </w:rPr>
      </w:pPr>
    </w:p>
    <w:p w14:paraId="6F617AAD">
      <w:pPr>
        <w:rPr>
          <w:rFonts w:hint="default"/>
        </w:rPr>
      </w:pPr>
    </w:p>
    <w:p w14:paraId="07807DF5">
      <w:pPr>
        <w:rPr>
          <w:rFonts w:hint="default"/>
        </w:rPr>
      </w:pPr>
    </w:p>
    <w:p w14:paraId="04486B44">
      <w:pPr>
        <w:rPr>
          <w:rFonts w:hint="default"/>
        </w:rPr>
      </w:pPr>
    </w:p>
    <w:p w14:paraId="5658C137">
      <w:pPr>
        <w:rPr>
          <w:rFonts w:hint="default"/>
        </w:rPr>
      </w:pPr>
      <w:r>
        <w:rPr>
          <w:rFonts w:hint="default"/>
        </w:rPr>
        <w:t xml:space="preserve">[Мобильное приложение] </w:t>
      </w:r>
    </w:p>
    <w:p w14:paraId="5E78B6B4">
      <w:pPr>
        <w:rPr>
          <w:rFonts w:hint="default"/>
        </w:rPr>
      </w:pPr>
      <w:r>
        <w:rPr>
          <w:rFonts w:hint="default"/>
        </w:rPr>
        <w:t xml:space="preserve">        |</w:t>
      </w:r>
    </w:p>
    <w:p w14:paraId="77456F5B">
      <w:pPr>
        <w:rPr>
          <w:rFonts w:hint="default"/>
        </w:rPr>
      </w:pPr>
      <w:r>
        <w:rPr>
          <w:rFonts w:hint="default"/>
        </w:rPr>
        <w:t xml:space="preserve">        | (HTTP/TCP отправляет события)</w:t>
      </w:r>
    </w:p>
    <w:p w14:paraId="6D3F254D">
      <w:pPr>
        <w:rPr>
          <w:rFonts w:hint="default"/>
        </w:rPr>
      </w:pPr>
      <w:r>
        <w:rPr>
          <w:rFonts w:hint="default"/>
        </w:rPr>
        <w:t xml:space="preserve">        ↓</w:t>
      </w:r>
    </w:p>
    <w:p w14:paraId="6E9A3D69">
      <w:pPr>
        <w:rPr>
          <w:rFonts w:hint="default"/>
        </w:rPr>
      </w:pPr>
      <w:r>
        <w:rPr>
          <w:rFonts w:hint="default"/>
        </w:rPr>
        <w:t>[Сборщик событий] ---&gt; [Очередь (буфер)] ---&gt; [Обработчики (воркеры)]</w:t>
      </w:r>
    </w:p>
    <w:p w14:paraId="105899BE">
      <w:pPr>
        <w:rPr>
          <w:rFonts w:hint="default"/>
        </w:rPr>
      </w:pPr>
      <w:r>
        <w:rPr>
          <w:rFonts w:hint="default"/>
        </w:rPr>
        <w:t xml:space="preserve">                                              |</w:t>
      </w:r>
    </w:p>
    <w:p w14:paraId="71971F67">
      <w:pPr>
        <w:rPr>
          <w:rFonts w:hint="default"/>
        </w:rPr>
      </w:pPr>
      <w:r>
        <w:rPr>
          <w:rFonts w:hint="default"/>
        </w:rPr>
        <w:t xml:space="preserve">                                              ↓</w:t>
      </w:r>
    </w:p>
    <w:p w14:paraId="59214DE8">
      <w:pPr>
        <w:rPr>
          <w:rFonts w:hint="default"/>
        </w:rPr>
      </w:pPr>
      <w:r>
        <w:rPr>
          <w:rFonts w:hint="default"/>
        </w:rPr>
        <w:t xml:space="preserve">                                      [Хранилище: файлы/база]</w:t>
      </w:r>
    </w:p>
    <w:p w14:paraId="2CAE3EBB">
      <w:pPr>
        <w:rPr>
          <w:rFonts w:hint="default"/>
        </w:rPr>
      </w:pPr>
      <w:r>
        <w:rPr>
          <w:rFonts w:hint="default"/>
        </w:rPr>
        <w:t xml:space="preserve">                                              |</w:t>
      </w:r>
    </w:p>
    <w:p w14:paraId="026EF404">
      <w:pPr>
        <w:rPr>
          <w:rFonts w:hint="default"/>
        </w:rPr>
      </w:pPr>
      <w:r>
        <w:rPr>
          <w:rFonts w:hint="default"/>
        </w:rPr>
        <w:t xml:space="preserve">                                              ↓</w:t>
      </w:r>
    </w:p>
    <w:p w14:paraId="00E09C8B">
      <w:pPr>
        <w:rPr>
          <w:rFonts w:hint="default"/>
        </w:rPr>
      </w:pPr>
      <w:r>
        <w:rPr>
          <w:rFonts w:hint="default"/>
        </w:rPr>
        <w:t xml:space="preserve">                                      [Аггрегатор] (считает статистику)</w:t>
      </w:r>
    </w:p>
    <w:p w14:paraId="2B2095D5">
      <w:pPr>
        <w:rPr>
          <w:rFonts w:hint="default"/>
        </w:rPr>
      </w:pPr>
      <w:r>
        <w:rPr>
          <w:rFonts w:hint="default"/>
        </w:rPr>
        <w:t xml:space="preserve">                                              |</w:t>
      </w:r>
    </w:p>
    <w:p w14:paraId="1965770E">
      <w:pPr>
        <w:rPr>
          <w:rFonts w:hint="default"/>
        </w:rPr>
      </w:pPr>
      <w:r>
        <w:rPr>
          <w:rFonts w:hint="default"/>
        </w:rPr>
        <w:t xml:space="preserve">                                              ↓</w:t>
      </w:r>
    </w:p>
    <w:p w14:paraId="76C6EFB6">
      <w:pPr>
        <w:rPr>
          <w:rFonts w:hint="default"/>
        </w:rPr>
      </w:pPr>
      <w:r>
        <w:rPr>
          <w:rFonts w:hint="default"/>
        </w:rPr>
        <w:t xml:space="preserve">                                      [API для дашборда]</w:t>
      </w:r>
    </w:p>
    <w:p w14:paraId="3EC80938">
      <w:pPr>
        <w:rPr>
          <w:rFonts w:hint="default"/>
        </w:rPr>
      </w:pPr>
    </w:p>
    <w:p w14:paraId="7BE44CDC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shd w:val="clear" w:fill="FFFFFF"/>
        <w:spacing w:before="0" w:beforeAutospacing="0" w:after="192" w:afterAutospacing="0" w:line="384" w:lineRule="atLeast"/>
        <w:ind w:left="0" w:leftChars="0" w:right="0" w:firstLine="0" w:firstLineChars="0"/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Описание компонентов</w:t>
      </w:r>
    </w:p>
    <w:p w14:paraId="3F407EF3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TCP-Сервер (Listener)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слушает порт 8080, принимает подключения, читает данные от клиентов по 1024 байта, собирает строки до символа </w:t>
      </w:r>
      <w:r>
        <w:rPr>
          <w:rStyle w:val="6"/>
          <w:rFonts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\n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и отправляет их в кольцевой буфер. При переполнении буфера отправляет клиенту ошибку "429 BUSY".</w:t>
      </w:r>
    </w:p>
    <w:p w14:paraId="126D6A78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Кольцевой буфер (RingBuffer)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lock-free очередь фиксированного размера (степень двойки). Использует атомарные операции </w:t>
      </w:r>
      <w:r>
        <w:rPr>
          <w:rStyle w:val="6"/>
          <w:rFonts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std::atomic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и указатели 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head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/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tail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для записи (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try_push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) и чтения (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try_pop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) без мьютексов. Применяет 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memory_order_release/acquire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для видимости между ядрами.</w:t>
      </w:r>
    </w:p>
    <w:p w14:paraId="58659036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Пул воркеров (Worker Pool)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запускает 4–8 потоков. Каждый воркер забирает строку из буфера, парсит уровень лога (</w:t>
      </w:r>
      <w:r>
        <w:rPr>
          <w:rStyle w:val="6"/>
          <w:rFonts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ERROR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/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WARNING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/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INFO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/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UNKNOWN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), обогащает временем и IP отправителя, формирует структуру 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LogEntry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, пишет в файл и увеличивает атомарные счётчики статистики.</w:t>
      </w:r>
    </w:p>
    <w:p w14:paraId="74B91DBA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Хранилище (File Storage)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пишет логи в CSV-файлы с буферизацией. Каждую минуту создаёт новый файл </w:t>
      </w:r>
      <w:r>
        <w:rPr>
          <w:rStyle w:val="6"/>
          <w:rFonts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logs_YYYY-MM-DD_HH-MM.csv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формата </w:t>
      </w:r>
      <w:r>
        <w:rPr>
          <w:rStyle w:val="6"/>
          <w:rFonts w:hint="default" w:ascii="Consolas" w:hAnsi="Consolas" w:eastAsia="Consolas" w:cs="Consolas"/>
          <w:i w:val="0"/>
          <w:iCs w:val="0"/>
          <w:caps w:val="0"/>
          <w:color w:val="0F1115"/>
          <w:spacing w:val="0"/>
          <w:sz w:val="0"/>
          <w:szCs w:val="0"/>
          <w:bdr w:val="none" w:color="auto" w:sz="0" w:space="0"/>
          <w:shd w:val="clear" w:fill="EBEEF2"/>
        </w:rPr>
        <w:t>timestamp,level,ip,message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. При ошибке записи выводит предупреждение в консоль.</w:t>
      </w:r>
    </w:p>
    <w:p w14:paraId="4B0D8C25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  <w:r>
        <w:rPr>
          <w:rFonts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Агрегатор статистики (Stats Aggregator)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 — отдельный поток, каждые 5 секунд выводит в консоль общее число логов, количество по уровням и RPS за последние 5 секунд, используя атомарные счётчики.</w:t>
      </w:r>
    </w:p>
    <w:p w14:paraId="6F563C1C">
      <w:pPr>
        <w:numPr>
          <w:numId w:val="0"/>
        </w:numPr>
        <w:ind w:leftChars="0" w:firstLine="18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</w:p>
    <w:p w14:paraId="38924738">
      <w:pPr>
        <w:numPr>
          <w:numId w:val="0"/>
        </w:num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</w:pPr>
    </w:p>
    <w:p w14:paraId="4EF41882">
      <w:pPr>
        <w:pStyle w:val="2"/>
        <w:keepNext w:val="0"/>
        <w:keepLines w:val="0"/>
        <w:widowControl/>
        <w:suppressLineNumbers w:val="0"/>
        <w:shd w:val="clear" w:fill="FFFFFF"/>
        <w:spacing w:before="384" w:beforeAutospacing="0" w:after="192" w:afterAutospacing="0" w:line="384" w:lineRule="atLeast"/>
        <w:ind w:left="0" w:right="0" w:firstLine="0"/>
        <w:rPr>
          <w:rFonts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</w:rPr>
      </w:pPr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  <w:lang w:val="en-US"/>
        </w:rPr>
        <w:t>9</w:t>
      </w:r>
      <w:bookmarkStart w:id="0" w:name="_GoBack"/>
      <w:bookmarkEnd w:id="0"/>
      <w:r>
        <w:rPr>
          <w:rFonts w:hint="default" w:ascii="Segoe UI" w:hAnsi="Segoe UI" w:eastAsia="Segoe UI" w:cs="Segoe UI"/>
          <w:b/>
          <w:bCs/>
          <w:caps w:val="0"/>
          <w:color w:val="0F1115"/>
          <w:spacing w:val="0"/>
          <w:sz w:val="26"/>
          <w:szCs w:val="26"/>
          <w:shd w:val="clear" w:fill="FFFFFF"/>
        </w:rPr>
        <w:t>. Нагрузочное тестирование</w:t>
      </w:r>
    </w:p>
    <w:p w14:paraId="7A5069E1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Запускает N потоков (например, 100)</w:t>
      </w:r>
    </w:p>
    <w:p w14:paraId="2C4C7123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Каждый поток создаёт TCP-соединение к серверу</w:t>
      </w:r>
    </w:p>
    <w:p w14:paraId="3C07C2AE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Отправляет 10 000 логов со случайными уровнями (70% INFO, 20% WARN, 10% ERROR)</w:t>
      </w:r>
    </w:p>
    <w:p w14:paraId="3ABBCCB6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Замеряет время выполнения всех операций</w:t>
      </w:r>
    </w:p>
    <w:p w14:paraId="42C40444">
      <w:pPr>
        <w:pStyle w:val="7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</w:rPr>
        <w:t>Вычисляет: общее количество отправленных логов, время, RPS</w:t>
      </w:r>
    </w:p>
    <w:p w14:paraId="7B965E1D">
      <w:pPr>
        <w:numPr>
          <w:numId w:val="0"/>
        </w:numP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19"/>
          <w:szCs w:val="19"/>
          <w:shd w:val="clear" w:fill="FFFFFF"/>
          <w:lang w:val="ru-RU"/>
        </w:rPr>
      </w:pPr>
    </w:p>
    <w:p w14:paraId="26756CEF">
      <w:pPr>
        <w:rPr>
          <w:rFonts w:hint="default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0AF51B"/>
    <w:multiLevelType w:val="singleLevel"/>
    <w:tmpl w:val="2D0AF51B"/>
    <w:lvl w:ilvl="0" w:tentative="0">
      <w:start w:val="7"/>
      <w:numFmt w:val="decimal"/>
      <w:suff w:val="space"/>
      <w:lvlText w:val="%1."/>
      <w:lvlJc w:val="left"/>
      <w:rPr>
        <w:rFonts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43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TML Code"/>
    <w:basedOn w:val="4"/>
    <w:uiPriority w:val="0"/>
    <w:rPr>
      <w:rFonts w:ascii="Courier New" w:hAnsi="Courier New" w:cs="Courier New"/>
      <w:sz w:val="20"/>
      <w:szCs w:val="20"/>
    </w:rPr>
  </w:style>
  <w:style w:type="paragraph" w:styleId="7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2026-09-08T17:56:10Z</dcterms:created>
  <dc:creator>ILmir</dc:creator>
  <cp:lastModifiedBy>Ильмир Асылгужин</cp:lastModifiedBy>
  <dcterms:modified xsi:type="dcterms:W3CDTF">2026-09-08T18:28:44Z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KSOTemplateDocerSaveRecord">
    <vt:lpwstr>eyJoZGlkIjoiNmZkMTJhNDY5MzNlZWE1NmQ3OThjZGM2MjM3ZmEzM2EifQ==</vt:lpwstr>
  </property>
  <property fmtid="{D5CDD505-2E9C-101B-9397-08002B2CF9AE}" pid="4" name="ICV">
    <vt:lpwstr>E0508F6CEBC542C0AD392B41D0218A7B_13</vt:lpwstr>
  </property>
</Properties>
</file>