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ЗАДАНИЕ</w:t>
        <w:br/>
        <w:t>МДК 01.01 Разработка программных модулей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(2026 Год)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Style w:val="a3"/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686"/>
        <w:gridCol w:w="4657"/>
      </w:tblGrid>
      <w:tr>
        <w:trPr/>
        <w:tc>
          <w:tcPr>
            <w:tcW w:w="468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Код и наименование профессии (специальности) среднего профессионального образования</w:t>
            </w:r>
          </w:p>
        </w:tc>
        <w:tc>
          <w:tcPr>
            <w:tcW w:w="465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09.02.07 Информационные системы и программирование</w:t>
            </w:r>
          </w:p>
        </w:tc>
      </w:tr>
      <w:tr>
        <w:trPr>
          <w:trHeight w:val="701" w:hRule="atLeast"/>
        </w:trPr>
        <w:tc>
          <w:tcPr>
            <w:tcW w:w="468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Наименование квалификации (направленности)</w:t>
            </w:r>
          </w:p>
        </w:tc>
        <w:tc>
          <w:tcPr>
            <w:tcW w:w="465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Программист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Вариант № 6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 СТРОИТЕЛЬНЫЕ МАТЕРИАЛЫ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Модуль № 1:</w:t>
      </w:r>
      <w:r>
        <w:rPr>
          <w:rFonts w:cs="Times New Roman" w:ascii="Times New Roman" w:hAnsi="Times New Roman"/>
          <w:sz w:val="28"/>
          <w:szCs w:val="28"/>
        </w:rPr>
        <w:t xml:space="preserve"> </w:t>
        <w:br/>
      </w:r>
      <w:r>
        <w:rPr>
          <w:rFonts w:cs="Times New Roman" w:ascii="Times New Roman" w:hAnsi="Times New Roman"/>
          <w:i/>
          <w:sz w:val="28"/>
          <w:szCs w:val="28"/>
        </w:rPr>
        <w:t>Разработка, администрирование и защита баз данных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продолжительность выполнения модуля задания: 0 ч. 50 мин.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  <w:b/>
          <w:bCs/>
        </w:rPr>
      </w:pPr>
      <w:r>
        <w:rPr>
          <w:rFonts w:cs="Times New Roman" w:ascii="Carlito" w:hAnsi="Carlito"/>
          <w:b/>
          <w:bCs/>
          <w:sz w:val="28"/>
          <w:szCs w:val="28"/>
        </w:rPr>
        <w:t xml:space="preserve">Задание: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  <w:b w:val="false"/>
          <w:i w:val="false"/>
          <w:i w:val="false"/>
          <w:caps w:val="false"/>
          <w:smallCaps w:val="false"/>
          <w:color w:val="0A0A0A"/>
          <w:spacing w:val="0"/>
          <w:sz w:val="24"/>
        </w:rPr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Компания по производству строительных материалов реализует продукцию через сеть официальных партнеров (дилеров и строительных организаций), которые обеспечивают поставку материалов на объекты конечных потребителей. Для оптимизации логистики и контроля отгрузок компании требуется цифровая система обработки заказов.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Разработать подсистему для формирования и просмотра заявок партнеров (поставщиков/дилеров). Система должна позволять автоматизировать учет строительных материалов и расчет их стоимости при отгрузке: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–</w:t>
      </w:r>
      <w:r>
        <w:rPr>
          <w:rFonts w:cs="Times New Roman" w:ascii="Carlito" w:hAnsi="Carlito"/>
          <w:sz w:val="28"/>
          <w:szCs w:val="28"/>
        </w:rPr>
        <w:tab/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Просмотр общего списка заявок от партнеров;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–</w:t>
      </w:r>
      <w:r>
        <w:rPr>
          <w:rFonts w:cs="Times New Roman" w:ascii="Carlito" w:hAnsi="Carlito"/>
          <w:sz w:val="28"/>
          <w:szCs w:val="28"/>
        </w:rPr>
        <w:tab/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Добавление новых и редактирование существующих заявок</w:t>
      </w:r>
      <w:r>
        <w:rPr>
          <w:rFonts w:cs="Times New Roman" w:ascii="Carlito" w:hAnsi="Carlito"/>
          <w:sz w:val="28"/>
          <w:szCs w:val="28"/>
        </w:rPr>
        <w:t>;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–</w:t>
      </w:r>
      <w:r>
        <w:rPr>
          <w:rFonts w:cs="Times New Roman" w:ascii="Carlito" w:hAnsi="Carlito"/>
          <w:sz w:val="28"/>
          <w:szCs w:val="28"/>
        </w:rPr>
        <w:tab/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Детальный просмотр перечня продукции (номенклатуры) внутри конкретной заявки</w:t>
      </w:r>
      <w:r>
        <w:rPr>
          <w:rFonts w:cs="Times New Roman" w:ascii="Carlito" w:hAnsi="Carlito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 xml:space="preserve">На основе описания предметной области необходимо создать базу данных в выбранной СУБД для разрабатываемой системы. Обязательна </w:t>
        <w:br/>
        <w:t>3 нормальная форма с обеспечением ссылочной целостности. При разработке базы данных обратить внимание на согласованную схему именования, создать необходимые первичные и внешние ключи.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На данном этапе нет необходимости воспроизводить все сущности предметной области, достаточно создать таблицы, поля с подходящими типами данных и связи, непосредственно относящиеся к разрабатываемой подсистеме и ее функционалу.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Получить ER-диаграмму средствами СУБД: ER-диаграмма должна быть представлена в формате PDF и содержать таблицы, связи между ними, атрибуты и ключи (типами данных на данном этапе можно пренебречь).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Заказчик системы предоставил файлы с данными (с пометкой import в ресурсах) для переноса в новую систему. Необходимо подготовить данные файлов для импорта и загрузить в разработанную базу данных.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sz w:val="28"/>
          <w:szCs w:val="28"/>
        </w:rPr>
        <w:t>Сохранить полученные результаты: создать скрипт БД.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hanging="0" w:left="708"/>
        <w:jc w:val="both"/>
        <w:rPr>
          <w:rFonts w:ascii="Carlito" w:hAnsi="Carlito"/>
        </w:rPr>
      </w:pPr>
      <w:r>
        <w:rPr>
          <w:rStyle w:val="Strong"/>
          <w:rFonts w:cs="Times New Roman"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Оформление интерфейса:</w:t>
      </w:r>
    </w:p>
    <w:p>
      <w:pPr>
        <w:pStyle w:val="BodyText"/>
        <w:widowControl/>
        <w:numPr>
          <w:ilvl w:val="0"/>
          <w:numId w:val="0"/>
        </w:numPr>
        <w:spacing w:lineRule="atLeast" w:line="360" w:before="0" w:after="180"/>
        <w:ind w:hanging="0" w:left="0" w:right="0"/>
        <w:jc w:val="left"/>
        <w:rPr/>
      </w:pP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При проектировании логики учитывать цветовую схему:</w:t>
      </w:r>
    </w:p>
    <w:p>
      <w:pPr>
        <w:pStyle w:val="BodyText"/>
        <w:widowControl/>
        <w:numPr>
          <w:ilvl w:val="0"/>
          <w:numId w:val="0"/>
        </w:numPr>
        <w:spacing w:lineRule="atLeast" w:line="360" w:before="0" w:after="180"/>
        <w:ind w:hanging="0" w:left="0" w:right="0"/>
        <w:jc w:val="left"/>
        <w:rPr/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 xml:space="preserve">      –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ab/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Фон: </w:t>
      </w:r>
      <w:r>
        <w:rPr>
          <w:rStyle w:val="Style16"/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  <w:bdr w:val="single" w:sz="6" w:space="2" w:color="F0F2F5"/>
          <w:shd w:fill="F0F2F5" w:val="clear"/>
        </w:rPr>
        <w:t>#FAEBD7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(античный белый)</w:t>
      </w:r>
    </w:p>
    <w:p>
      <w:pPr>
        <w:pStyle w:val="BodyText"/>
        <w:widowControl/>
        <w:numPr>
          <w:ilvl w:val="0"/>
          <w:numId w:val="0"/>
        </w:numPr>
        <w:bidi w:val="0"/>
        <w:spacing w:lineRule="atLeast" w:line="330" w:before="0" w:after="180"/>
        <w:ind w:hanging="0" w:left="0" w:right="0"/>
        <w:jc w:val="left"/>
        <w:rPr/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 xml:space="preserve">      –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ab/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Акценты/Кнопки: </w:t>
      </w:r>
      <w:r>
        <w:rPr>
          <w:rStyle w:val="Style16"/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  <w:bdr w:val="single" w:sz="6" w:space="2" w:color="F0F2F5"/>
          <w:shd w:fill="F0F2F5" w:val="clear"/>
        </w:rPr>
        <w:t>#DEB887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(светло-коричневый)</w:t>
      </w:r>
    </w:p>
    <w:p>
      <w:pPr>
        <w:pStyle w:val="BodyText"/>
        <w:widowControl/>
        <w:numPr>
          <w:ilvl w:val="0"/>
          <w:numId w:val="0"/>
        </w:numPr>
        <w:bidi w:val="0"/>
        <w:spacing w:lineRule="atLeast" w:line="330" w:before="0" w:after="180"/>
        <w:ind w:hanging="0" w:left="0" w:right="0"/>
        <w:jc w:val="left"/>
        <w:rPr/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 xml:space="preserve">      –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ab/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Текст/Заголовки: </w:t>
      </w:r>
      <w:r>
        <w:rPr>
          <w:rStyle w:val="Style16"/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  <w:bdr w:val="single" w:sz="6" w:space="2" w:color="F0F2F5"/>
          <w:shd w:fill="F0F2F5" w:val="clear"/>
        </w:rPr>
        <w:t>#A0522D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(коричневый)</w:t>
      </w:r>
    </w:p>
    <w:p>
      <w:pPr>
        <w:pStyle w:val="BodyText"/>
        <w:widowControl/>
        <w:numPr>
          <w:ilvl w:val="0"/>
          <w:numId w:val="0"/>
        </w:numPr>
        <w:spacing w:lineRule="atLeast" w:line="360" w:before="0" w:after="180"/>
        <w:ind w:hanging="0" w:left="0" w:right="0"/>
        <w:jc w:val="left"/>
        <w:rPr/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 xml:space="preserve">      –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ab/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Основной шрифт системы: </w:t>
      </w:r>
      <w:r>
        <w:rPr>
          <w:rStyle w:val="Strong"/>
          <w:rFonts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Verdana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120" w:after="0"/>
        <w:ind w:firstLine="709"/>
        <w:jc w:val="both"/>
        <w:rPr>
          <w:rFonts w:ascii="Carlito" w:hAnsi="Carlito"/>
          <w:b/>
          <w:bCs/>
        </w:rPr>
      </w:pPr>
      <w:r>
        <w:rPr>
          <w:rFonts w:cs="Times New Roman" w:ascii="Carlito" w:hAnsi="Carlito"/>
          <w:b/>
          <w:bCs/>
          <w:sz w:val="28"/>
          <w:szCs w:val="28"/>
        </w:rPr>
        <w:t xml:space="preserve">Необходимые приложения: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Carlito" w:hAnsi="Carlito"/>
        </w:rPr>
      </w:pPr>
      <w:r>
        <w:rPr>
          <w:rFonts w:cs="Times New Roman" w:ascii="Carlito" w:hAnsi="Carlito"/>
          <w:b/>
          <w:bCs/>
          <w:sz w:val="28"/>
          <w:szCs w:val="28"/>
        </w:rPr>
        <w:t>Приложение 1:</w:t>
      </w:r>
      <w:r>
        <w:rPr>
          <w:rFonts w:cs="Times New Roman" w:ascii="Carlito" w:hAnsi="Carlito"/>
          <w:sz w:val="28"/>
          <w:szCs w:val="28"/>
        </w:rPr>
        <w:t xml:space="preserve"> Описание предметной области </w:t>
      </w: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(Строительные материалы)</w:t>
      </w:r>
      <w:r>
        <w:rPr>
          <w:rFonts w:cs="Times New Roman" w:ascii="Carlito" w:hAnsi="Carlito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/>
      </w:pPr>
      <w:r>
        <w:rPr>
          <w:rFonts w:cs="Times New Roman"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В системе должны быть отражены следующие бизнес-сущности: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/>
      </w:pPr>
      <w:r>
        <w:rPr>
          <w:rStyle w:val="Strong"/>
          <w:rFonts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Партнеры: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Оптовые компании, магазины стройматериалов или застройщики. Хранят информацию о наименовании, ИНН и контактном лице.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/>
      </w:pPr>
      <w:r>
        <w:rPr>
          <w:rStyle w:val="Strong"/>
          <w:rFonts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Продукция: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Каталог материалов. У каждого товара есть единица измерения (кг, куб. м, шт) и актуальная цена.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/>
      </w:pPr>
      <w:r>
        <w:rPr>
          <w:rStyle w:val="Strong"/>
          <w:rFonts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Заявки: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Документ, фиксирующий намерение партнера приобрести товар. Содержит дату формирования, статус (в обработке, отгружен, отменен) и ссылку на партнера.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/>
      </w:pPr>
      <w:r>
        <w:rPr>
          <w:rStyle w:val="Strong"/>
          <w:rFonts w:ascii="Carlito" w:hAnsi="Carlito"/>
          <w:b/>
          <w:i w:val="false"/>
          <w:caps w:val="false"/>
          <w:smallCaps w:val="false"/>
          <w:color w:val="0A0A0A"/>
          <w:spacing w:val="0"/>
          <w:sz w:val="28"/>
          <w:szCs w:val="28"/>
        </w:rPr>
        <w:t>Позиции заявки:</w:t>
      </w:r>
      <w:r>
        <w:rPr>
          <w:rFonts w:ascii="Carlito" w:hAnsi="Carlito"/>
          <w:b w:val="false"/>
          <w:i w:val="false"/>
          <w:caps w:val="false"/>
          <w:smallCaps w:val="false"/>
          <w:color w:val="0A0A0A"/>
          <w:spacing w:val="0"/>
          <w:sz w:val="28"/>
          <w:szCs w:val="28"/>
        </w:rPr>
        <w:t> Спецификация конкретных материалов внутри заказа с указанием заказываемого количества.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Модуль № 2: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>Разработка модулей программного обеспечения для компьютерных систем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продолжительность выполнения модуля задания: 0 ч. 40 мин.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hanging="0"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Задание: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Сформировать алгоритм подсистемы для работы с заявками партнеров. Разработать алгоритм функции расчета стоимости заявки, исходя из добавленной продукции.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Алгоритмы реализовать в виде кода программного продукта средствами любой среды разработки и языка программирования из доступных.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69019056"/>
      <w:r>
        <w:rPr>
          <w:rFonts w:cs="Times New Roman" w:ascii="Times New Roman" w:hAnsi="Times New Roman"/>
          <w:sz w:val="28"/>
          <w:szCs w:val="28"/>
        </w:rPr>
        <w:t>Компоненты системы должны иметь единый согласованный внешний вид, соответствующий руководству по стилю, представленному в Приложении 2. Заголовок окна (страницы) должен соответствовать назначению. Следует установить иконку приложения, если это реализуемо в рамках платформы, и логотип компании на главной форме, из ресурсов.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Оформление кода: идентификаторы должны отражать их назначение и соответствовать соглашению об именовании и стилю CamelCase (для C# и Java), snake_case (для Python) и </w:t>
      </w:r>
      <w:r>
        <w:fldChar w:fldCharType="begin"/>
      </w:r>
      <w:r>
        <w:rPr>
          <w:rStyle w:val="Style9"/>
          <w:sz w:val="28"/>
          <w:szCs w:val="28"/>
          <w:rFonts w:cs="Times New Roman" w:ascii="Times New Roman" w:hAnsi="Times New Roman"/>
        </w:rPr>
        <w:instrText xml:space="preserve"> HYPERLINK "https://its.1c.ru/db/v8std" \l "browse:13:-1:31"</w:instrText>
      </w:r>
      <w:r>
        <w:rPr>
          <w:rStyle w:val="Style9"/>
          <w:sz w:val="28"/>
          <w:szCs w:val="28"/>
          <w:rFonts w:cs="Times New Roman" w:ascii="Times New Roman" w:hAnsi="Times New Roman"/>
        </w:rPr>
        <w:fldChar w:fldCharType="separate"/>
      </w:r>
      <w:r>
        <w:rPr>
          <w:rStyle w:val="Style9"/>
          <w:rFonts w:cs="Times New Roman" w:ascii="Times New Roman" w:hAnsi="Times New Roman"/>
          <w:sz w:val="28"/>
          <w:szCs w:val="28"/>
        </w:rPr>
        <w:t>https://its.1c.ru/db/v8std#browse:13:-1:31</w:t>
      </w:r>
      <w:r>
        <w:rPr>
          <w:rStyle w:val="Style9"/>
          <w:sz w:val="28"/>
          <w:szCs w:val="28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28"/>
          <w:szCs w:val="28"/>
        </w:rPr>
        <w:t xml:space="preserve"> </w:t>
        <w:br/>
        <w:t>(для 1C).</w:t>
      </w:r>
      <w:bookmarkEnd w:id="0"/>
      <w:r>
        <w:rPr>
          <w:rFonts w:cs="Times New Roman" w:ascii="Times New Roman" w:hAnsi="Times New Roman"/>
          <w:sz w:val="28"/>
          <w:szCs w:val="28"/>
        </w:rPr>
        <w:t xml:space="preserve"> Допустимо использование не более одной команды в строке.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Разработать программный модуль для просмотра заявок </w:t>
      </w:r>
      <w:bookmarkStart w:id="1" w:name="_Hlk171621070"/>
      <w:r>
        <w:rPr>
          <w:rFonts w:cs="Times New Roman" w:ascii="Times New Roman" w:hAnsi="Times New Roman"/>
          <w:sz w:val="28"/>
          <w:szCs w:val="28"/>
        </w:rPr>
        <w:t>партнеров</w:t>
      </w:r>
      <w:bookmarkEnd w:id="1"/>
      <w:r>
        <w:rPr>
          <w:rFonts w:cs="Times New Roman" w:ascii="Times New Roman" w:hAnsi="Times New Roman"/>
          <w:sz w:val="28"/>
          <w:szCs w:val="28"/>
        </w:rPr>
        <w:t>. Необходимо реализовать вывод списка заявок партнеров, информация о которых хранятся в базе данных, согласно предоставленному макету: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5940425" cy="337947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заявке партнера может быть указано несколько наименований продукции. Стоимость заявки рассчитывается исходя из добавленной продукции: количества продукции и минимальной стоимости для партнера.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Стоимость записывается с точностью до сотых, и не может быть отрицательной.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Созданную базу данных подключить к приложению работы с заявками партнеров, реализующему необходимый функционал. Список заявок на главной форме должен отображать информацию из базы данных.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Выполнить отладку и тестирование модуля для проверки функциональности: приложение должно корректно работать и не должно происходить аварийного завершения работы.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12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Необходимые приложения: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Приложение 1: Описание предметной области 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2: Руководство по стилю.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auto"/>
    <w:pitch w:val="variable"/>
  </w:font>
  <w:font w:name="Iosevka Term SS03">
    <w:charset w:val="01"/>
    <w:family w:val="auto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  <w:font w:name="Carlito">
    <w:altName w:val="Calibri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umentProtection w:edit="readOnly" w:formatting="1" w:cryptProviderType="rsaAES" w:cryptAlgorithmClass="hash" w:cryptAlgorithmType="typeAny" w:cryptAlgorithmSid="" w:cryptSpinCount="0" w:hash="" w:salt="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c5335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tyle14">
    <w:name w:val="Маркеры"/>
    <w:qFormat/>
    <w:rPr>
      <w:rFonts w:ascii="OpenSymbol" w:hAnsi="OpenSymbol" w:eastAsia="OpenSymbol" w:cs="OpenSymbol"/>
    </w:rPr>
  </w:style>
  <w:style w:type="character" w:styleId="Style15">
    <w:name w:val="Символ нумерации"/>
    <w:qFormat/>
    <w:rPr/>
  </w:style>
  <w:style w:type="character" w:styleId="Style16">
    <w:name w:val="Исходный текст"/>
    <w:qFormat/>
    <w:rPr>
      <w:rFonts w:ascii="Iosevka Term SS03" w:hAnsi="Iosevka Term SS03" w:eastAsia="Iosevka Term SS03" w:cs="Iosevka Term SS03"/>
    </w:rPr>
  </w:style>
  <w:style w:type="character" w:styleId="Emphasis">
    <w:name w:val="Emphasis"/>
    <w:qFormat/>
    <w:rPr>
      <w:i/>
      <w:i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Droid Sans"/>
    </w:rPr>
  </w:style>
  <w:style w:type="paragraph" w:styleId="Style19">
    <w:name w:val="Горизонтальная лини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Style20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c5335"/>
    <w:pPr>
      <w:spacing w:after="0" w:line="240" w:lineRule="auto"/>
    </w:pPr>
    <w:rPr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45200-E6CB-4ADD-BB11-64D79D54E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LibreOffice/24.8.4.1$Linux_X86_64 LibreOffice_project/480$Build-1</Application>
  <AppVersion>15.0000</AppVersion>
  <Pages>4</Pages>
  <Words>591</Words>
  <Characters>4318</Characters>
  <CharactersWithSpaces>4904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2024-06-30T22:38:00Z</dcterms:created>
  <dc:creator>Пользователь</dc:creator>
  <dc:description/>
  <dc:language>ru-RU</dc:language>
  <cp:lastModifiedBy/>
  <dcterms:modified xsi:type="dcterms:W3CDTF">2026-02-07T09:48:45Z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